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41A3B712"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w:t>
      </w:r>
      <w:r w:rsidR="00D41E9D">
        <w:rPr>
          <w:b/>
          <w:sz w:val="20"/>
        </w:rPr>
        <w:t>pavyzdinė</w:t>
      </w:r>
      <w:r>
        <w:rPr>
          <w:b/>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742CCA52" w14:textId="77777777" w:rsidR="00C74E09" w:rsidRDefault="00C74E09" w:rsidP="0009627E">
      <w:pPr>
        <w:shd w:val="clear" w:color="auto" w:fill="FFFFFF"/>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10435" w:type="dxa"/>
        <w:tblLook w:val="04A0" w:firstRow="1" w:lastRow="0" w:firstColumn="1" w:lastColumn="0" w:noHBand="0" w:noVBand="1"/>
      </w:tblPr>
      <w:tblGrid>
        <w:gridCol w:w="352"/>
        <w:gridCol w:w="10"/>
        <w:gridCol w:w="9983"/>
        <w:gridCol w:w="90"/>
      </w:tblGrid>
      <w:tr w:rsidR="009F56AA" w14:paraId="7884DFD6" w14:textId="77777777" w:rsidTr="0009627E">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10083" w:type="dxa"/>
            <w:gridSpan w:val="3"/>
            <w:vMerge w:val="restart"/>
            <w:tcBorders>
              <w:left w:val="single" w:sz="4" w:space="0" w:color="auto"/>
            </w:tcBorders>
            <w:hideMark/>
          </w:tcPr>
          <w:p w14:paraId="48DA32E0" w14:textId="620582E5" w:rsidR="009F56AA" w:rsidRDefault="00B7188B" w:rsidP="00B7188B">
            <w:pPr>
              <w:jc w:val="both"/>
              <w:rPr>
                <w:lang w:eastAsia="lt-LT"/>
              </w:rPr>
            </w:pPr>
            <w:r>
              <w:rPr>
                <w:lang w:eastAsia="lt-LT"/>
              </w:rPr>
              <w:t>tiekėjas, jo subtiekėjas, ūkio subjektai, kurių pajėgumais remiamasi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t xml:space="preserve"> </w:t>
            </w:r>
            <w:r w:rsidR="00E128F6">
              <w:rPr>
                <w:lang w:eastAsia="lt-LT"/>
              </w:rPr>
              <w:t>(pirkimo dokumentų A dalies 13.1 p., C dalies 2.11 p., D dalies 2.7</w:t>
            </w:r>
            <w:r w:rsidR="00E128F6" w:rsidRPr="0009627E">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5DE9EF4" w14:textId="45D0414F" w:rsidR="009F56AA" w:rsidRDefault="00B7188B" w:rsidP="00B7188B">
            <w:pPr>
              <w:shd w:val="clear" w:color="auto" w:fill="FFFFFF"/>
              <w:rPr>
                <w:i/>
                <w:sz w:val="20"/>
              </w:rPr>
            </w:pPr>
            <w:r>
              <w:rPr>
                <w:i/>
                <w:sz w:val="20"/>
              </w:rPr>
              <w:t xml:space="preserve">                                          </w:t>
            </w:r>
            <w:r w:rsidR="00630B1A">
              <w:rPr>
                <w:i/>
                <w:sz w:val="20"/>
              </w:rPr>
              <w:t xml:space="preserve">                       </w:t>
            </w:r>
            <w:r>
              <w:rPr>
                <w:i/>
                <w:sz w:val="20"/>
              </w:rPr>
              <w:t xml:space="preserve">  </w:t>
            </w:r>
          </w:p>
        </w:tc>
      </w:tr>
      <w:tr w:rsidR="009F56AA" w14:paraId="31257F71" w14:textId="77777777" w:rsidTr="0009627E">
        <w:tc>
          <w:tcPr>
            <w:tcW w:w="352" w:type="dxa"/>
            <w:tcBorders>
              <w:top w:val="single" w:sz="4" w:space="0" w:color="auto"/>
            </w:tcBorders>
          </w:tcPr>
          <w:p w14:paraId="1C8C15D9" w14:textId="77777777" w:rsidR="009F56AA" w:rsidRDefault="009F56AA">
            <w:pPr>
              <w:rPr>
                <w:szCs w:val="24"/>
                <w:lang w:eastAsia="lt-LT"/>
              </w:rPr>
            </w:pPr>
          </w:p>
        </w:tc>
        <w:tc>
          <w:tcPr>
            <w:tcW w:w="10083" w:type="dxa"/>
            <w:gridSpan w:val="3"/>
            <w:vMerge/>
            <w:vAlign w:val="center"/>
            <w:hideMark/>
          </w:tcPr>
          <w:p w14:paraId="452ED81C" w14:textId="77777777" w:rsidR="009F56AA" w:rsidRDefault="009F56AA">
            <w:pPr>
              <w:rPr>
                <w:szCs w:val="24"/>
                <w:lang w:eastAsia="lt-LT"/>
              </w:rPr>
            </w:pPr>
          </w:p>
        </w:tc>
      </w:tr>
      <w:tr w:rsidR="009F56AA" w14:paraId="44550B4A" w14:textId="77777777" w:rsidTr="0009627E">
        <w:tc>
          <w:tcPr>
            <w:tcW w:w="352" w:type="dxa"/>
          </w:tcPr>
          <w:p w14:paraId="0696E0A8" w14:textId="77777777" w:rsidR="009F56AA" w:rsidRDefault="009F56AA">
            <w:pPr>
              <w:rPr>
                <w:szCs w:val="24"/>
                <w:lang w:eastAsia="lt-LT"/>
              </w:rPr>
            </w:pPr>
          </w:p>
        </w:tc>
        <w:tc>
          <w:tcPr>
            <w:tcW w:w="10083" w:type="dxa"/>
            <w:gridSpan w:val="3"/>
            <w:vMerge/>
            <w:vAlign w:val="center"/>
            <w:hideMark/>
          </w:tcPr>
          <w:p w14:paraId="65352EE6" w14:textId="77777777" w:rsidR="009F56AA" w:rsidRDefault="009F56AA">
            <w:pPr>
              <w:rPr>
                <w:szCs w:val="24"/>
                <w:lang w:eastAsia="lt-LT"/>
              </w:rPr>
            </w:pPr>
          </w:p>
        </w:tc>
      </w:tr>
      <w:tr w:rsidR="009F56AA" w14:paraId="65C0304D" w14:textId="77777777" w:rsidTr="0009627E">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10083" w:type="dxa"/>
            <w:gridSpan w:val="3"/>
            <w:vMerge w:val="restart"/>
            <w:tcBorders>
              <w:left w:val="single" w:sz="4" w:space="0" w:color="auto"/>
            </w:tcBorders>
            <w:hideMark/>
          </w:tcPr>
          <w:p w14:paraId="52ECA197" w14:textId="57706F67" w:rsidR="00E128F6" w:rsidRDefault="001C0E71" w:rsidP="00E128F6">
            <w:pPr>
              <w:jc w:val="both"/>
              <w:rPr>
                <w:lang w:eastAsia="lt-LT"/>
              </w:rPr>
            </w:pPr>
            <w:r w:rsidRPr="001C0E71">
              <w:rPr>
                <w:lang w:eastAsia="lt-LT"/>
              </w:rPr>
              <w:t xml:space="preserve">tiekėjas, jo subtiekėjas, ūkio subjektas, kurio pajėgumais remiamasi 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1ED90A4" w14:textId="725448E6" w:rsidR="009F56AA" w:rsidRDefault="00AD2288">
            <w:pPr>
              <w:shd w:val="clear" w:color="auto" w:fill="FFFFFF"/>
              <w:spacing w:line="276" w:lineRule="auto"/>
              <w:jc w:val="both"/>
              <w:rPr>
                <w:i/>
                <w:iCs/>
                <w:sz w:val="20"/>
              </w:rPr>
            </w:pPr>
            <w:r>
              <w:rPr>
                <w:i/>
                <w:iCs/>
                <w:sz w:val="20"/>
              </w:rPr>
              <w:t xml:space="preserve">   </w:t>
            </w:r>
          </w:p>
          <w:p w14:paraId="50E113C4" w14:textId="77777777" w:rsidR="009F56AA" w:rsidRDefault="009F56AA" w:rsidP="0009627E">
            <w:pPr>
              <w:shd w:val="clear" w:color="auto" w:fill="FFFFFF"/>
              <w:spacing w:line="276" w:lineRule="auto"/>
              <w:rPr>
                <w:szCs w:val="24"/>
              </w:rPr>
            </w:pPr>
          </w:p>
        </w:tc>
      </w:tr>
      <w:tr w:rsidR="009F56AA" w14:paraId="24B76FD1" w14:textId="77777777" w:rsidTr="0009627E">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10083" w:type="dxa"/>
            <w:gridSpan w:val="3"/>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09627E">
        <w:trPr>
          <w:trHeight w:val="708"/>
        </w:trPr>
        <w:tc>
          <w:tcPr>
            <w:tcW w:w="352" w:type="dxa"/>
          </w:tcPr>
          <w:p w14:paraId="2C4973C0" w14:textId="77777777" w:rsidR="009F56AA" w:rsidRDefault="009F56AA">
            <w:pPr>
              <w:spacing w:line="276" w:lineRule="auto"/>
              <w:rPr>
                <w:szCs w:val="24"/>
                <w:lang w:eastAsia="lt-LT"/>
              </w:rPr>
            </w:pPr>
          </w:p>
        </w:tc>
        <w:tc>
          <w:tcPr>
            <w:tcW w:w="10083" w:type="dxa"/>
            <w:gridSpan w:val="3"/>
            <w:vMerge/>
            <w:vAlign w:val="center"/>
            <w:hideMark/>
          </w:tcPr>
          <w:p w14:paraId="18EA69E3" w14:textId="77777777" w:rsidR="009F56AA" w:rsidRDefault="009F56AA">
            <w:pPr>
              <w:spacing w:line="276" w:lineRule="auto"/>
              <w:rPr>
                <w:szCs w:val="24"/>
                <w:lang w:eastAsia="lt-LT"/>
              </w:rPr>
            </w:pPr>
          </w:p>
        </w:tc>
      </w:tr>
      <w:tr w:rsidR="009F56AA" w14:paraId="1A700FA1" w14:textId="77777777" w:rsidTr="0009627E">
        <w:trPr>
          <w:gridAfter w:val="1"/>
          <w:wAfter w:w="90" w:type="dxa"/>
          <w:trHeight w:val="164"/>
        </w:trPr>
        <w:tc>
          <w:tcPr>
            <w:tcW w:w="362" w:type="dxa"/>
            <w:gridSpan w:val="2"/>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t>×</w:t>
            </w:r>
          </w:p>
        </w:tc>
        <w:tc>
          <w:tcPr>
            <w:tcW w:w="9983" w:type="dxa"/>
            <w:vMerge w:val="restart"/>
            <w:tcBorders>
              <w:left w:val="single" w:sz="4" w:space="0" w:color="auto"/>
            </w:tcBorders>
            <w:hideMark/>
          </w:tcPr>
          <w:p w14:paraId="0432583F" w14:textId="24DA1352" w:rsidR="009F56AA" w:rsidRPr="0009627E" w:rsidRDefault="00FA622C" w:rsidP="0009627E">
            <w:pPr>
              <w:jc w:val="both"/>
              <w:rPr>
                <w:lang w:eastAsia="lt-LT"/>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tc>
      </w:tr>
      <w:tr w:rsidR="009F56AA" w14:paraId="7C802EF1" w14:textId="77777777" w:rsidTr="0009627E">
        <w:trPr>
          <w:gridAfter w:val="1"/>
          <w:wAfter w:w="90" w:type="dxa"/>
          <w:trHeight w:val="164"/>
        </w:trPr>
        <w:tc>
          <w:tcPr>
            <w:tcW w:w="362" w:type="dxa"/>
            <w:gridSpan w:val="2"/>
            <w:tcBorders>
              <w:top w:val="single" w:sz="4" w:space="0" w:color="auto"/>
            </w:tcBorders>
          </w:tcPr>
          <w:p w14:paraId="58144371" w14:textId="77777777" w:rsidR="009F56AA" w:rsidRDefault="009F56AA">
            <w:pPr>
              <w:rPr>
                <w:szCs w:val="24"/>
                <w:lang w:eastAsia="lt-LT"/>
              </w:rPr>
            </w:pPr>
          </w:p>
        </w:tc>
        <w:tc>
          <w:tcPr>
            <w:tcW w:w="9983" w:type="dxa"/>
            <w:vMerge/>
            <w:vAlign w:val="center"/>
            <w:hideMark/>
          </w:tcPr>
          <w:p w14:paraId="1C6C297C" w14:textId="77777777" w:rsidR="009F56AA" w:rsidRDefault="009F56AA">
            <w:pPr>
              <w:rPr>
                <w:szCs w:val="24"/>
                <w:lang w:eastAsia="lt-LT"/>
              </w:rPr>
            </w:pPr>
          </w:p>
        </w:tc>
      </w:tr>
    </w:tbl>
    <w:p w14:paraId="47300B83" w14:textId="77777777" w:rsidR="00F330D1" w:rsidRDefault="00F330D1" w:rsidP="00C74E09">
      <w:pPr>
        <w:shd w:val="clear" w:color="auto" w:fill="FFFFFF"/>
        <w:rPr>
          <w:szCs w:val="24"/>
        </w:rPr>
      </w:pPr>
    </w:p>
    <w:p w14:paraId="01E45E42" w14:textId="19367D21" w:rsidR="009F56AA" w:rsidRDefault="00AD2288" w:rsidP="00F330D1">
      <w:pPr>
        <w:shd w:val="clear" w:color="auto" w:fill="FFFFFF"/>
        <w:rPr>
          <w:szCs w:val="24"/>
        </w:rPr>
      </w:pPr>
      <w:r>
        <w:rPr>
          <w:szCs w:val="24"/>
        </w:rPr>
        <w:t>Patvirtinu, kad šie duomenys yra teisingi ir aktualūs pasiūlymo pateikimo dieną.</w:t>
      </w:r>
    </w:p>
    <w:p w14:paraId="277475E7" w14:textId="77777777" w:rsidR="00691F91"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w:t>
      </w:r>
    </w:p>
    <w:p w14:paraId="3100C938" w14:textId="42E6B32C" w:rsidR="009F56AA" w:rsidRDefault="00AD2288" w:rsidP="00C74E09">
      <w:pPr>
        <w:jc w:val="both"/>
        <w:rPr>
          <w:szCs w:val="24"/>
        </w:rPr>
      </w:pPr>
      <w:r>
        <w:rPr>
          <w:szCs w:val="24"/>
        </w:rPr>
        <w:lastRenderedPageBreak/>
        <w:t xml:space="preserve">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FD59A" w14:textId="77777777" w:rsidR="00C051D3" w:rsidRDefault="00C051D3">
      <w:pPr>
        <w:suppressAutoHyphens/>
        <w:textAlignment w:val="baseline"/>
      </w:pPr>
      <w:r>
        <w:separator/>
      </w:r>
    </w:p>
  </w:endnote>
  <w:endnote w:type="continuationSeparator" w:id="0">
    <w:p w14:paraId="35D09AAA" w14:textId="77777777" w:rsidR="00C051D3" w:rsidRDefault="00C051D3">
      <w:pPr>
        <w:suppressAutoHyphens/>
        <w:textAlignment w:val="baseline"/>
      </w:pPr>
      <w:r>
        <w:continuationSeparator/>
      </w:r>
    </w:p>
  </w:endnote>
  <w:endnote w:type="continuationNotice" w:id="1">
    <w:p w14:paraId="50D9F062" w14:textId="77777777" w:rsidR="00C051D3" w:rsidRDefault="00C05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6BB95" w14:textId="77777777" w:rsidR="00C051D3" w:rsidRDefault="00C051D3">
      <w:pPr>
        <w:suppressAutoHyphens/>
        <w:textAlignment w:val="baseline"/>
      </w:pPr>
      <w:r>
        <w:rPr>
          <w:color w:val="000000"/>
        </w:rPr>
        <w:separator/>
      </w:r>
    </w:p>
  </w:footnote>
  <w:footnote w:type="continuationSeparator" w:id="0">
    <w:p w14:paraId="70DBC55D" w14:textId="77777777" w:rsidR="00C051D3" w:rsidRDefault="00C051D3">
      <w:pPr>
        <w:suppressAutoHyphens/>
        <w:textAlignment w:val="baseline"/>
      </w:pPr>
      <w:r>
        <w:continuationSeparator/>
      </w:r>
    </w:p>
  </w:footnote>
  <w:footnote w:type="continuationNotice" w:id="1">
    <w:p w14:paraId="4815E274" w14:textId="77777777" w:rsidR="00C051D3" w:rsidRDefault="00C051D3"/>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25977" w14:textId="79065636" w:rsidR="00AB2DB3" w:rsidRDefault="00AB2DB3" w:rsidP="00AB2DB3">
    <w:pPr>
      <w:pStyle w:val="Header"/>
      <w:jc w:val="right"/>
      <w:rPr>
        <w:lang w:val="cs-CZ" w:eastAsia="ja-JP"/>
      </w:rPr>
    </w:pPr>
    <w:r w:rsidRPr="00694B99">
      <w:rPr>
        <w:lang w:val="cs-CZ" w:eastAsia="ja-JP"/>
      </w:rPr>
      <w:t>A</w:t>
    </w:r>
    <w:r>
      <w:rPr>
        <w:lang w:val="cs-CZ" w:eastAsia="ja-JP"/>
      </w:rPr>
      <w:t xml:space="preserve"> </w:t>
    </w:r>
    <w:r w:rsidRPr="00FE5C07">
      <w:t>DALIS</w:t>
    </w:r>
    <w:r>
      <w:rPr>
        <w:lang w:val="cs-CZ" w:eastAsia="ja-JP"/>
      </w:rPr>
      <w:t xml:space="preserve">  </w:t>
    </w:r>
  </w:p>
  <w:p w14:paraId="03265107" w14:textId="00B1E32A" w:rsidR="00AB2DB3" w:rsidRDefault="00AB2DB3" w:rsidP="00AB2DB3">
    <w:pPr>
      <w:pStyle w:val="Header"/>
      <w:jc w:val="right"/>
    </w:pPr>
    <w:r>
      <w:rPr>
        <w:lang w:val="cs-CZ" w:eastAsia="ja-JP"/>
      </w:rPr>
      <w:t>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9627E"/>
    <w:rsid w:val="00126115"/>
    <w:rsid w:val="00126EB9"/>
    <w:rsid w:val="00133809"/>
    <w:rsid w:val="00173F5D"/>
    <w:rsid w:val="001C0E71"/>
    <w:rsid w:val="002043EF"/>
    <w:rsid w:val="00231048"/>
    <w:rsid w:val="00266987"/>
    <w:rsid w:val="00376995"/>
    <w:rsid w:val="003E23F7"/>
    <w:rsid w:val="00463C20"/>
    <w:rsid w:val="00481370"/>
    <w:rsid w:val="004E12CE"/>
    <w:rsid w:val="0051349F"/>
    <w:rsid w:val="00535F66"/>
    <w:rsid w:val="00551A1E"/>
    <w:rsid w:val="00557EC8"/>
    <w:rsid w:val="00630B1A"/>
    <w:rsid w:val="00636A63"/>
    <w:rsid w:val="00691F91"/>
    <w:rsid w:val="006C6B8B"/>
    <w:rsid w:val="007A1B2A"/>
    <w:rsid w:val="00862DE2"/>
    <w:rsid w:val="009F56AA"/>
    <w:rsid w:val="00AB2DB3"/>
    <w:rsid w:val="00AD2288"/>
    <w:rsid w:val="00B43FA8"/>
    <w:rsid w:val="00B7188B"/>
    <w:rsid w:val="00BC6317"/>
    <w:rsid w:val="00BD458A"/>
    <w:rsid w:val="00C051D3"/>
    <w:rsid w:val="00C5303C"/>
    <w:rsid w:val="00C5568E"/>
    <w:rsid w:val="00C74E09"/>
    <w:rsid w:val="00C908DF"/>
    <w:rsid w:val="00CF58FD"/>
    <w:rsid w:val="00D41E9D"/>
    <w:rsid w:val="00D977B1"/>
    <w:rsid w:val="00DB1FDB"/>
    <w:rsid w:val="00E128F6"/>
    <w:rsid w:val="00E223B0"/>
    <w:rsid w:val="00F02A36"/>
    <w:rsid w:val="00F25EA9"/>
    <w:rsid w:val="00F330D1"/>
    <w:rsid w:val="00F46FC4"/>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1618</Words>
  <Characters>923</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Vaida Petruškevičiūtė</cp:lastModifiedBy>
  <cp:revision>4</cp:revision>
  <cp:lastPrinted>2017-06-22T06:38:00Z</cp:lastPrinted>
  <dcterms:created xsi:type="dcterms:W3CDTF">2023-02-17T07:39:00Z</dcterms:created>
  <dcterms:modified xsi:type="dcterms:W3CDTF">2023-02-17T07:52:00Z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